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16527" w14:textId="77777777" w:rsidR="003B607B" w:rsidRPr="003B607B" w:rsidRDefault="003B607B" w:rsidP="003B607B">
      <w:pPr>
        <w:spacing w:after="200"/>
        <w:rPr>
          <w:rFonts w:ascii="Times New Roman" w:eastAsia="Times New Roman" w:hAnsi="Times New Roman" w:cs="Times New Roman"/>
        </w:rPr>
      </w:pPr>
      <w:r w:rsidRPr="003B607B">
        <w:rPr>
          <w:rFonts w:ascii="Cambria" w:eastAsia="Times New Roman" w:hAnsi="Cambria" w:cs="Times New Roman"/>
          <w:color w:val="222222"/>
          <w:shd w:val="clear" w:color="auto" w:fill="FFFFFF"/>
        </w:rPr>
        <w:t>To Whom It May Concern,</w:t>
      </w:r>
    </w:p>
    <w:p w14:paraId="27C2827B" w14:textId="77777777" w:rsidR="003B607B" w:rsidRPr="003B607B" w:rsidRDefault="003B607B" w:rsidP="003B607B">
      <w:pPr>
        <w:spacing w:after="200"/>
        <w:rPr>
          <w:rFonts w:ascii="Times New Roman" w:eastAsia="Times New Roman" w:hAnsi="Times New Roman" w:cs="Times New Roman"/>
        </w:rPr>
      </w:pPr>
      <w:r w:rsidRPr="003B607B">
        <w:rPr>
          <w:rFonts w:ascii="Cambria" w:eastAsia="Times New Roman" w:hAnsi="Cambria" w:cs="Times New Roman"/>
          <w:color w:val="222222"/>
          <w:shd w:val="clear" w:color="auto" w:fill="FFFFFF"/>
        </w:rPr>
        <w:t>I am writing this letter to support the Empire Justice Center Language Access Program in their request for funding to provide education and training with a Language Access Webinar Series to legal and community advocates.</w:t>
      </w:r>
    </w:p>
    <w:p w14:paraId="6C145F14" w14:textId="77777777" w:rsidR="003B607B" w:rsidRPr="003B607B" w:rsidRDefault="003B607B" w:rsidP="003B607B">
      <w:pPr>
        <w:spacing w:after="200"/>
        <w:rPr>
          <w:rFonts w:ascii="Times New Roman" w:eastAsia="Times New Roman" w:hAnsi="Times New Roman" w:cs="Times New Roman"/>
        </w:rPr>
      </w:pPr>
      <w:r w:rsidRPr="003B607B">
        <w:rPr>
          <w:rFonts w:ascii="Cambria" w:eastAsia="Times New Roman" w:hAnsi="Cambria" w:cs="Times New Roman"/>
          <w:color w:val="222222"/>
          <w:shd w:val="clear" w:color="auto" w:fill="FFFFFF"/>
        </w:rPr>
        <w:t xml:space="preserve">A Language Access Webinar Series will increase access to justice, especially for vulnerable and underserved LEP (Limited English Proficient) and deaf/hard of hearing populations, through promoting innovations to legal services delivery, including maximizing pro bono service delivery (increasing access for LEP and Deaf/ Hard of Hearing communities). Promote the rule of law and the improvement of the justice system by ensuring equal justice and the elimination of bias. Increase public understanding of the law and the legal system (especially </w:t>
      </w:r>
      <w:proofErr w:type="gramStart"/>
      <w:r w:rsidRPr="003B607B">
        <w:rPr>
          <w:rFonts w:ascii="Cambria" w:eastAsia="Times New Roman" w:hAnsi="Cambria" w:cs="Times New Roman"/>
          <w:color w:val="222222"/>
          <w:shd w:val="clear" w:color="auto" w:fill="FFFFFF"/>
        </w:rPr>
        <w:t>with regard to</w:t>
      </w:r>
      <w:proofErr w:type="gramEnd"/>
      <w:r w:rsidRPr="003B607B">
        <w:rPr>
          <w:rFonts w:ascii="Cambria" w:eastAsia="Times New Roman" w:hAnsi="Cambria" w:cs="Times New Roman"/>
          <w:color w:val="222222"/>
          <w:shd w:val="clear" w:color="auto" w:fill="FFFFFF"/>
        </w:rPr>
        <w:t xml:space="preserve"> language access laws and how to communicate with the deaf/hard of hearing clients effectively) to foster greater civic engagement. Empire Justice is well-positioned to provide this training since it is recognized as a lead agency for advocate and legal training in New York State.</w:t>
      </w:r>
    </w:p>
    <w:p w14:paraId="64907D85" w14:textId="77777777" w:rsidR="003B607B" w:rsidRPr="003B607B" w:rsidRDefault="003B607B" w:rsidP="003B607B">
      <w:pPr>
        <w:rPr>
          <w:rFonts w:ascii="Times New Roman" w:eastAsia="Times New Roman" w:hAnsi="Times New Roman" w:cs="Times New Roman"/>
        </w:rPr>
      </w:pPr>
      <w:r w:rsidRPr="003B607B">
        <w:rPr>
          <w:rFonts w:ascii="Cambria" w:eastAsia="Times New Roman" w:hAnsi="Cambria" w:cs="Times New Roman"/>
          <w:color w:val="222222"/>
          <w:shd w:val="clear" w:color="auto" w:fill="FFFF00"/>
        </w:rPr>
        <w:t>[Insert organization name and description of organization]</w:t>
      </w:r>
    </w:p>
    <w:p w14:paraId="162C4FE1" w14:textId="77777777" w:rsidR="003B607B" w:rsidRPr="003B607B" w:rsidRDefault="003B607B" w:rsidP="003B607B">
      <w:pPr>
        <w:rPr>
          <w:rFonts w:ascii="Times New Roman" w:eastAsia="Times New Roman" w:hAnsi="Times New Roman" w:cs="Times New Roman"/>
        </w:rPr>
      </w:pPr>
      <w:r w:rsidRPr="003B607B">
        <w:rPr>
          <w:rFonts w:ascii="Cambria" w:eastAsia="Times New Roman" w:hAnsi="Cambria" w:cs="Times New Roman"/>
          <w:i/>
          <w:iCs/>
          <w:color w:val="222222"/>
          <w:shd w:val="clear" w:color="auto" w:fill="FFFFFF"/>
        </w:rPr>
        <w:t>Example: ORGANIZATION is a 501 (c)(3) non-profit organization that provides ….</w:t>
      </w:r>
    </w:p>
    <w:p w14:paraId="3D01282E" w14:textId="77777777" w:rsidR="003B607B" w:rsidRPr="003B607B" w:rsidRDefault="003B607B" w:rsidP="003B607B">
      <w:pPr>
        <w:spacing w:after="200"/>
        <w:rPr>
          <w:rFonts w:ascii="Times New Roman" w:eastAsia="Times New Roman" w:hAnsi="Times New Roman" w:cs="Times New Roman"/>
        </w:rPr>
      </w:pPr>
      <w:r w:rsidRPr="003B607B">
        <w:rPr>
          <w:rFonts w:ascii="Cambria" w:eastAsia="Times New Roman" w:hAnsi="Cambria" w:cs="Times New Roman"/>
          <w:color w:val="222222"/>
          <w:shd w:val="clear" w:color="auto" w:fill="FFFFFF"/>
        </w:rPr>
        <w:t> </w:t>
      </w:r>
    </w:p>
    <w:p w14:paraId="706F4473" w14:textId="77777777" w:rsidR="003B607B" w:rsidRPr="003B607B" w:rsidRDefault="003B607B" w:rsidP="003B607B">
      <w:pPr>
        <w:rPr>
          <w:rFonts w:ascii="Times New Roman" w:eastAsia="Times New Roman" w:hAnsi="Times New Roman" w:cs="Times New Roman"/>
        </w:rPr>
      </w:pPr>
      <w:r w:rsidRPr="003B607B">
        <w:rPr>
          <w:rFonts w:ascii="Cambria" w:eastAsia="Times New Roman" w:hAnsi="Cambria" w:cs="Times New Roman"/>
          <w:color w:val="222222"/>
          <w:shd w:val="clear" w:color="auto" w:fill="FFFFFF"/>
        </w:rPr>
        <w:t>We highly recommend your support of this funding and can assure you that [</w:t>
      </w:r>
      <w:r w:rsidRPr="003B607B">
        <w:rPr>
          <w:rFonts w:ascii="Cambria" w:eastAsia="Times New Roman" w:hAnsi="Cambria" w:cs="Times New Roman"/>
          <w:color w:val="222222"/>
          <w:shd w:val="clear" w:color="auto" w:fill="FFFF00"/>
        </w:rPr>
        <w:t>Insert organization name]</w:t>
      </w:r>
      <w:r w:rsidRPr="003B607B">
        <w:rPr>
          <w:rFonts w:ascii="Cambria" w:eastAsia="Times New Roman" w:hAnsi="Cambria" w:cs="Times New Roman"/>
          <w:color w:val="222222"/>
          <w:shd w:val="clear" w:color="auto" w:fill="FFFFFF"/>
        </w:rPr>
        <w:t xml:space="preserve"> and its clients will </w:t>
      </w:r>
      <w:proofErr w:type="gramStart"/>
      <w:r w:rsidRPr="003B607B">
        <w:rPr>
          <w:rFonts w:ascii="Cambria" w:eastAsia="Times New Roman" w:hAnsi="Cambria" w:cs="Times New Roman"/>
          <w:color w:val="222222"/>
          <w:shd w:val="clear" w:color="auto" w:fill="FFFFFF"/>
        </w:rPr>
        <w:t>benefit</w:t>
      </w:r>
      <w:proofErr w:type="gramEnd"/>
      <w:r w:rsidRPr="003B607B">
        <w:rPr>
          <w:rFonts w:ascii="Cambria" w:eastAsia="Times New Roman" w:hAnsi="Cambria" w:cs="Times New Roman"/>
          <w:color w:val="222222"/>
          <w:shd w:val="clear" w:color="auto" w:fill="FFFFFF"/>
        </w:rPr>
        <w:t xml:space="preserve"> from this Language Access Webinar Series.</w:t>
      </w:r>
    </w:p>
    <w:p w14:paraId="570DADA5" w14:textId="77777777" w:rsidR="00F547BC" w:rsidRPr="003B607B" w:rsidRDefault="00F547BC" w:rsidP="003B607B"/>
    <w:sectPr w:rsidR="00F547BC" w:rsidRPr="003B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BC"/>
    <w:rsid w:val="00321287"/>
    <w:rsid w:val="003B607B"/>
    <w:rsid w:val="005B23A7"/>
    <w:rsid w:val="0092752F"/>
    <w:rsid w:val="00F5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D6FF73"/>
  <w15:chartTrackingRefBased/>
  <w15:docId w15:val="{C157C08F-FBF2-B141-97B8-7AF45E1F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0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5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Ackmann</dc:creator>
  <cp:keywords/>
  <dc:description/>
  <cp:lastModifiedBy>Evan Ackmann</cp:lastModifiedBy>
  <cp:revision>1</cp:revision>
  <dcterms:created xsi:type="dcterms:W3CDTF">2020-10-26T17:29:00Z</dcterms:created>
  <dcterms:modified xsi:type="dcterms:W3CDTF">2020-10-27T00:26:00Z</dcterms:modified>
</cp:coreProperties>
</file>